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0BA95" w14:textId="743C1E90" w:rsidR="00183C03" w:rsidRDefault="00183C03" w:rsidP="00386F10">
      <w:pPr>
        <w:pBdr>
          <w:top w:val="nil"/>
          <w:left w:val="nil"/>
          <w:bottom w:val="nil"/>
          <w:right w:val="nil"/>
          <w:between w:val="nil"/>
        </w:pBdr>
        <w:ind w:left="0" w:right="0"/>
        <w:rPr>
          <w:rFonts w:ascii="Trebuchet MS" w:eastAsia="Trebuchet MS" w:hAnsi="Trebuchet MS" w:cs="Trebuchet MS"/>
          <w:color w:val="4D4D4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2383C71" wp14:editId="295A1097">
                <wp:simplePos x="0" y="0"/>
                <wp:positionH relativeFrom="column">
                  <wp:posOffset>40640</wp:posOffset>
                </wp:positionH>
                <wp:positionV relativeFrom="paragraph">
                  <wp:posOffset>-161925</wp:posOffset>
                </wp:positionV>
                <wp:extent cx="6035040" cy="480060"/>
                <wp:effectExtent l="0" t="0" r="0" b="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CE751" w14:textId="29558AE2" w:rsidR="00E17C10" w:rsidRDefault="00FA709F">
                            <w:pPr>
                              <w:spacing w:before="0" w:after="240" w:line="699" w:lineRule="auto"/>
                              <w:ind w:left="0" w:righ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smallCaps/>
                                <w:color w:val="7E93A5"/>
                                <w:sz w:val="60"/>
                              </w:rPr>
                              <w:t>program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83C71" id="Téglalap 34" o:spid="_x0000_s1026" style="position:absolute;left:0;text-align:left;margin-left:3.2pt;margin-top:-12.75pt;width:475.2pt;height:3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" filled="f" stroked="f">
                <v:textbox inset="2.53958mm,1.2694mm,2.53958mm,1.2694mm">
                  <w:txbxContent>
                    <w:p w14:paraId="0B3CE751" w14:textId="29558AE2" w:rsidR="00E17C10" w:rsidRDefault="00FA709F">
                      <w:pPr>
                        <w:spacing w:before="0" w:after="240" w:line="699" w:lineRule="auto"/>
                        <w:ind w:left="0" w:right="0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Trebuchet MS" w:eastAsia="Trebuchet MS" w:hAnsi="Trebuchet MS" w:cs="Trebuchet MS"/>
                          <w:smallCaps/>
                          <w:color w:val="7E93A5"/>
                          <w:sz w:val="60"/>
                        </w:rPr>
                        <w:t>program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31C2B5C7" w14:textId="77777777" w:rsidR="00183C03" w:rsidRDefault="00183C03" w:rsidP="00386F10">
      <w:pPr>
        <w:pBdr>
          <w:top w:val="nil"/>
          <w:left w:val="nil"/>
          <w:bottom w:val="nil"/>
          <w:right w:val="nil"/>
          <w:between w:val="nil"/>
        </w:pBdr>
        <w:ind w:left="0" w:right="0"/>
        <w:rPr>
          <w:rFonts w:ascii="Trebuchet MS" w:eastAsia="Trebuchet MS" w:hAnsi="Trebuchet MS" w:cs="Trebuchet MS"/>
          <w:color w:val="4D4D4E"/>
        </w:rPr>
      </w:pPr>
    </w:p>
    <w:tbl>
      <w:tblPr>
        <w:tblStyle w:val="a"/>
        <w:tblW w:w="10290" w:type="dxa"/>
        <w:tblInd w:w="-284" w:type="dxa"/>
        <w:tblBorders>
          <w:top w:val="single" w:sz="4" w:space="0" w:color="AFAFB1"/>
          <w:left w:val="single" w:sz="4" w:space="0" w:color="FFFFFF"/>
          <w:bottom w:val="single" w:sz="4" w:space="0" w:color="AFAFB1"/>
          <w:right w:val="single" w:sz="4" w:space="0" w:color="FFFFFF"/>
          <w:insideH w:val="single" w:sz="4" w:space="0" w:color="AFAFB1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310"/>
      </w:tblGrid>
      <w:tr w:rsidR="00E17C10" w:rsidRPr="00C82984" w14:paraId="3F3C5F12" w14:textId="77777777" w:rsidTr="00183C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0349CF8" w14:textId="150176ED" w:rsidR="00E17C10" w:rsidRPr="00431F87" w:rsidRDefault="00E80194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</w:t>
            </w:r>
            <w:r w:rsidR="00660ADC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9.30 - 10.00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2D76BCF9" w14:textId="77777777" w:rsidR="00E17C10" w:rsidRPr="00C82984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C82984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Regisztráció </w:t>
            </w:r>
          </w:p>
        </w:tc>
      </w:tr>
      <w:tr w:rsidR="00E17C10" w14:paraId="5708445E" w14:textId="77777777" w:rsidTr="00CD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A17FB60" w14:textId="77777777" w:rsidR="00E17C10" w:rsidRPr="00431F87" w:rsidRDefault="00660ADC" w:rsidP="00CD4666">
            <w:pPr>
              <w:tabs>
                <w:tab w:val="left" w:pos="1418"/>
              </w:tabs>
              <w:spacing w:before="6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10.00 - 10.05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55135070" w14:textId="77777777" w:rsidR="00E17C10" w:rsidRPr="00431F87" w:rsidRDefault="00660ADC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 xml:space="preserve">Köszöntő </w:t>
            </w:r>
          </w:p>
          <w:p w14:paraId="1D04AA5C" w14:textId="4F9258F3" w:rsidR="00E17C10" w:rsidRPr="00431F87" w:rsidRDefault="00660ADC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dr. Balázsy Péter</w:t>
            </w:r>
            <w:r w:rsidR="00386F10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, 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Vas Megyei Önkormányzati Hivatal</w:t>
            </w:r>
          </w:p>
        </w:tc>
      </w:tr>
      <w:tr w:rsidR="00E17C10" w14:paraId="43015C26" w14:textId="77777777" w:rsidTr="00CD4666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333A5C8" w14:textId="77777777" w:rsidR="00E17C10" w:rsidRPr="00431F87" w:rsidRDefault="00660ADC" w:rsidP="00CD4666">
            <w:pPr>
              <w:tabs>
                <w:tab w:val="left" w:pos="1418"/>
              </w:tabs>
              <w:spacing w:before="6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10.05 - 10.20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1F6BEF7B" w14:textId="7737BA8A" w:rsidR="00E17C10" w:rsidRPr="00431F87" w:rsidRDefault="00E95A70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DigiUp 4.0 p</w:t>
            </w:r>
            <w:r w:rsidR="00660ADC"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rojekt ismertetése</w:t>
            </w:r>
          </w:p>
          <w:p w14:paraId="0ACF050C" w14:textId="34840171" w:rsidR="00E17C10" w:rsidRPr="00431F87" w:rsidRDefault="00E95A70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Arnold Gutmayer</w:t>
            </w:r>
            <w:r w:rsidR="00660ADC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, </w:t>
            </w:r>
            <w:r w:rsidR="001766DE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Europa Büro der Bildungsdirektion für Wien</w:t>
            </w:r>
          </w:p>
        </w:tc>
      </w:tr>
      <w:tr w:rsidR="00E17C10" w14:paraId="5A8C7033" w14:textId="77777777" w:rsidTr="00E17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2638FFE3" w14:textId="77777777" w:rsidR="00E17C10" w:rsidRPr="00431F87" w:rsidRDefault="00660ADC" w:rsidP="00386F10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10.20 - 10.40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3BD7862" w14:textId="314D0F29" w:rsidR="00E17C10" w:rsidRPr="00431F87" w:rsidRDefault="00E95A70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DigiUp 4.0 – a megvalósítás mérföldkövei</w:t>
            </w:r>
          </w:p>
          <w:p w14:paraId="60864DED" w14:textId="154E850B" w:rsidR="00E17C10" w:rsidRPr="00431F87" w:rsidRDefault="00E95A70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Pódiumbeszélgetés</w:t>
            </w:r>
          </w:p>
          <w:p w14:paraId="0F1D2201" w14:textId="6C96A7FE" w:rsidR="00E95A70" w:rsidRPr="00431F87" w:rsidRDefault="00E95A70" w:rsidP="00CD4666">
            <w:pPr>
              <w:tabs>
                <w:tab w:val="left" w:pos="1418"/>
              </w:tabs>
              <w:spacing w:before="4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Arnold Gutmayer, </w:t>
            </w:r>
            <w:r w:rsidR="001766DE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Europa Büro der Bildungsdirektion für Wien</w:t>
            </w:r>
          </w:p>
          <w:p w14:paraId="5309D51B" w14:textId="3169D21E" w:rsidR="00E95A70" w:rsidRPr="00431F87" w:rsidRDefault="00E95A70" w:rsidP="00CD4666">
            <w:pPr>
              <w:tabs>
                <w:tab w:val="left" w:pos="1418"/>
              </w:tabs>
              <w:spacing w:before="4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Ing. Tim Maier, BFI Burgenland</w:t>
            </w:r>
          </w:p>
          <w:p w14:paraId="34392819" w14:textId="40AEECB4" w:rsidR="00E95A70" w:rsidRPr="00431F87" w:rsidRDefault="00E95A70" w:rsidP="00CD4666">
            <w:pPr>
              <w:tabs>
                <w:tab w:val="left" w:pos="1418"/>
              </w:tabs>
              <w:spacing w:before="4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Farsang Zoltán,</w:t>
            </w:r>
            <w:r w:rsidRPr="00431F87">
              <w:rPr>
                <w:sz w:val="20"/>
                <w:szCs w:val="20"/>
              </w:rPr>
              <w:t xml:space="preserve"> 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Pannon Novum Nonprofit Kft.</w:t>
            </w:r>
          </w:p>
          <w:p w14:paraId="46C04E66" w14:textId="19375E84" w:rsidR="00E95A70" w:rsidRPr="00431F87" w:rsidRDefault="00E95A70" w:rsidP="00CD4666">
            <w:pPr>
              <w:tabs>
                <w:tab w:val="left" w:pos="1418"/>
              </w:tabs>
              <w:spacing w:before="4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Vinhoffer Judit, Nagykanizsai Szakképzési Centrum</w:t>
            </w:r>
          </w:p>
        </w:tc>
      </w:tr>
      <w:tr w:rsidR="00E17C10" w14:paraId="17E58DDB" w14:textId="77777777" w:rsidTr="00183C0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58B949DD" w14:textId="0092E539" w:rsidR="00E17C10" w:rsidRPr="00431F87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10.40 - 1</w:t>
            </w:r>
            <w:r w:rsidR="00E95A70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  <w:r w:rsidR="00E95A70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B89288D" w14:textId="48AEE257" w:rsidR="00E17C10" w:rsidRPr="00431F87" w:rsidRDefault="00E95A70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Kérdések &amp; válaszok</w:t>
            </w:r>
          </w:p>
        </w:tc>
      </w:tr>
      <w:tr w:rsidR="00E17C10" w14:paraId="1EE8E3E6" w14:textId="77777777" w:rsidTr="00183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5C7FBBDC" w14:textId="747655F0" w:rsidR="00E17C10" w:rsidRPr="00431F87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  <w:r w:rsidR="00E95A70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  <w:r w:rsidR="00E95A70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0 - 11.1</w:t>
            </w:r>
            <w:r w:rsidR="00E95A70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D2A681D" w14:textId="2FC6B4A6" w:rsidR="00E17C10" w:rsidRPr="00431F87" w:rsidRDefault="00E95A70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Kávészünet</w:t>
            </w:r>
          </w:p>
        </w:tc>
      </w:tr>
      <w:tr w:rsidR="00183C03" w14:paraId="2F7B9E3E" w14:textId="77777777" w:rsidTr="00183C03">
        <w:trPr>
          <w:trHeight w:hRule="exact" w:val="1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3FF4F5C" w14:textId="77777777" w:rsidR="00183C03" w:rsidRPr="00431F87" w:rsidRDefault="00183C03" w:rsidP="00183C03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b w:val="0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11.15 - 11.35</w:t>
            </w:r>
          </w:p>
          <w:p w14:paraId="22772590" w14:textId="77777777" w:rsidR="00183C03" w:rsidRPr="00431F87" w:rsidRDefault="00183C03" w:rsidP="00386F10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4B99CF95" w14:textId="77777777" w:rsidR="00183C03" w:rsidRPr="00431F87" w:rsidRDefault="00183C03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A műszaki pályához szükséges érdeklődési körök és képességek azonosítása, kapcsolódási pontok feltérképezése: Új pályaorientációs megközelítés a műszaki szakmákra irányuló tudatosság növelése érdekében</w:t>
            </w:r>
          </w:p>
          <w:p w14:paraId="4FE8C287" w14:textId="2AC31B29" w:rsidR="00183C03" w:rsidRPr="00431F87" w:rsidRDefault="00183C03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Jürgen Grandits, BFI Burgenland</w:t>
            </w:r>
          </w:p>
        </w:tc>
      </w:tr>
      <w:tr w:rsidR="00E17C10" w14:paraId="50C8F460" w14:textId="77777777" w:rsidTr="00E17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677BAD58" w14:textId="249478BB" w:rsidR="001766DE" w:rsidRPr="00183C03" w:rsidRDefault="001766DE" w:rsidP="00183C03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b w:val="0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11.35 </w:t>
            </w:r>
            <w:r w:rsidR="00E80194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12.30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535A501A" w14:textId="77777777" w:rsidR="001766DE" w:rsidRPr="00431F87" w:rsidRDefault="001766DE" w:rsidP="00183C03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Panelbeszélgetés</w:t>
            </w:r>
          </w:p>
          <w:p w14:paraId="3EC40A46" w14:textId="77777777" w:rsidR="00CD4666" w:rsidRDefault="001766DE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Dr. Kurt Woletz, Fachhochschule Technikum Wien</w:t>
            </w:r>
          </w:p>
          <w:p w14:paraId="64A8BD9A" w14:textId="01CAEFE8" w:rsidR="00CD4666" w:rsidRPr="00431F87" w:rsidRDefault="00CD4666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Jürgen Grandits, Ing. Christian Pelzmann, BFI Burgenland</w:t>
            </w:r>
          </w:p>
          <w:p w14:paraId="387EBAE7" w14:textId="77777777" w:rsidR="00CD4666" w:rsidRPr="00431F87" w:rsidRDefault="00CD4666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Füstné Holczapfel Tünde, Vas Megyei Kereskedelmi és Iparkamara</w:t>
            </w:r>
          </w:p>
          <w:p w14:paraId="70D4F05B" w14:textId="77777777" w:rsidR="00CD4666" w:rsidRPr="00431F87" w:rsidRDefault="00CD4666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Nagy András, Zalaegerszegi Duális Ágazati Képzőközpont Nonprofit Kft.</w:t>
            </w:r>
          </w:p>
          <w:p w14:paraId="740722A4" w14:textId="3415B4FE" w:rsidR="00B51101" w:rsidRPr="00431F87" w:rsidRDefault="00CD4666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Nagy Miklós, Schaeffler Savaria Kft.</w:t>
            </w:r>
          </w:p>
        </w:tc>
      </w:tr>
      <w:tr w:rsidR="00E17C10" w14:paraId="528FBA56" w14:textId="77777777" w:rsidTr="00CD466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5B6CE4D" w14:textId="4D90A45F" w:rsidR="00E17C10" w:rsidRPr="00431F87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12.</w:t>
            </w:r>
            <w:r w:rsidR="00DE076A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</w:t>
            </w:r>
            <w:r w:rsidR="00DE076A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</w:t>
            </w:r>
            <w:r w:rsidR="00DE076A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12.</w:t>
            </w:r>
            <w:r w:rsidR="00DE076A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0449833" w14:textId="7EBB7051" w:rsidR="00E17C10" w:rsidRPr="00431F87" w:rsidRDefault="00DE076A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Kérdések &amp; válaszok</w:t>
            </w:r>
            <w:r w:rsidR="00660ADC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</w:tc>
      </w:tr>
      <w:tr w:rsidR="00E17C10" w14:paraId="50CDF0FC" w14:textId="77777777" w:rsidTr="00CD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1F45FBA" w14:textId="021343DC" w:rsidR="00E17C10" w:rsidRPr="00431F87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12.4</w:t>
            </w:r>
            <w:r w:rsidR="00DE076A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5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- 1</w:t>
            </w:r>
            <w:r w:rsidR="00DE076A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  <w:r w:rsidR="00DE076A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170909E9" w14:textId="77777777" w:rsidR="00E17C10" w:rsidRPr="00431F87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Ebédszünet</w:t>
            </w:r>
          </w:p>
        </w:tc>
      </w:tr>
      <w:tr w:rsidR="00E17C10" w14:paraId="0AC6D528" w14:textId="77777777" w:rsidTr="00E17C1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7A2CD04" w14:textId="494EC9F0" w:rsidR="00E17C10" w:rsidRPr="00431F87" w:rsidRDefault="00DE076A" w:rsidP="00386F10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14.00 </w:t>
            </w:r>
            <w:r w:rsidR="00E80194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</w:t>
            </w: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15.45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955D78C" w14:textId="35227941" w:rsidR="001766DE" w:rsidRPr="00431F87" w:rsidRDefault="00E85416" w:rsidP="00386F10">
            <w:pPr>
              <w:tabs>
                <w:tab w:val="left" w:pos="1418"/>
              </w:tabs>
              <w:spacing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Vezetett l</w:t>
            </w:r>
            <w:r w:rsidR="001766DE"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aborlátogatás</w:t>
            </w: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,</w:t>
            </w:r>
            <w:r w:rsidR="001766DE"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 xml:space="preserve"> csoportbontásban</w:t>
            </w:r>
          </w:p>
          <w:p w14:paraId="13B66B1B" w14:textId="77777777" w:rsidR="00E17C10" w:rsidRPr="00431F87" w:rsidRDefault="001766DE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Anyagtudományi labor, gyártástechnológiai labor, Hegesztőrobot</w:t>
            </w:r>
          </w:p>
          <w:p w14:paraId="0B9FC149" w14:textId="35A682B5" w:rsidR="001766DE" w:rsidRPr="00431F87" w:rsidRDefault="001766DE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Dr. Bak Árpád, Eötvös Loránd Tudományegyetem, Savaria Műszaki Intézet</w:t>
            </w:r>
          </w:p>
        </w:tc>
      </w:tr>
      <w:tr w:rsidR="00DE076A" w14:paraId="3D47CC94" w14:textId="77777777" w:rsidTr="00CD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4338A81" w14:textId="14EDED0F" w:rsidR="00DE076A" w:rsidRPr="00431F87" w:rsidRDefault="00DE076A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15.45 - 16.00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8555918" w14:textId="06AC0D47" w:rsidR="00DE076A" w:rsidRPr="00431F87" w:rsidRDefault="00DE076A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Összegzés, kérdések &amp; válaszok</w:t>
            </w:r>
          </w:p>
        </w:tc>
      </w:tr>
      <w:tr w:rsidR="00DE076A" w14:paraId="50337F20" w14:textId="77777777" w:rsidTr="00CD466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8EC0586" w14:textId="596A419B" w:rsidR="00DE076A" w:rsidRPr="00431F87" w:rsidRDefault="00E85416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16.00 - </w:t>
            </w:r>
            <w:r w:rsidR="00DE076A" w:rsidRPr="00431F87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619C9CAD" w14:textId="06DFC24F" w:rsidR="00DE076A" w:rsidRPr="00431F87" w:rsidRDefault="00DE076A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 w:rsidRPr="00431F87"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Konferencia zárása, elköszönés</w:t>
            </w:r>
          </w:p>
        </w:tc>
      </w:tr>
    </w:tbl>
    <w:p w14:paraId="368C5F7E" w14:textId="77777777" w:rsidR="00E17C10" w:rsidRDefault="00E17C10" w:rsidP="00386F10">
      <w:pPr>
        <w:keepNext/>
        <w:tabs>
          <w:tab w:val="left" w:pos="1418"/>
        </w:tabs>
        <w:spacing w:after="240" w:line="240" w:lineRule="auto"/>
        <w:ind w:left="0" w:right="0"/>
        <w:rPr>
          <w:rFonts w:ascii="Verdana" w:eastAsia="Verdana" w:hAnsi="Verdana" w:cs="Verdana"/>
          <w:color w:val="4D4D4E"/>
          <w:sz w:val="22"/>
          <w:szCs w:val="22"/>
        </w:rPr>
      </w:pPr>
    </w:p>
    <w:sectPr w:rsidR="00E17C10" w:rsidSect="00183C03">
      <w:headerReference w:type="default" r:id="rId8"/>
      <w:footerReference w:type="default" r:id="rId9"/>
      <w:headerReference w:type="first" r:id="rId10"/>
      <w:pgSz w:w="11906" w:h="16838"/>
      <w:pgMar w:top="2127" w:right="1134" w:bottom="851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7E7A9" w14:textId="77777777" w:rsidR="00FF39D4" w:rsidRDefault="00FF39D4">
      <w:pPr>
        <w:spacing w:before="0" w:line="240" w:lineRule="auto"/>
      </w:pPr>
      <w:r>
        <w:separator/>
      </w:r>
    </w:p>
  </w:endnote>
  <w:endnote w:type="continuationSeparator" w:id="0">
    <w:p w14:paraId="62789B50" w14:textId="77777777" w:rsidR="00FF39D4" w:rsidRDefault="00FF39D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A86A" w14:textId="77777777" w:rsidR="00E17C10" w:rsidRDefault="00E17C10">
    <w:pPr>
      <w:keepNext/>
      <w:pBdr>
        <w:top w:val="nil"/>
        <w:left w:val="nil"/>
        <w:bottom w:val="nil"/>
        <w:right w:val="nil"/>
        <w:between w:val="nil"/>
      </w:pBdr>
      <w:tabs>
        <w:tab w:val="left" w:pos="1418"/>
      </w:tabs>
      <w:spacing w:before="0" w:after="240"/>
      <w:ind w:left="0" w:right="0"/>
      <w:jc w:val="center"/>
      <w:rPr>
        <w:rFonts w:ascii="Verdana" w:eastAsia="Verdana" w:hAnsi="Verdana" w:cs="Verdana"/>
        <w:sz w:val="22"/>
        <w:szCs w:val="22"/>
      </w:rPr>
    </w:pPr>
  </w:p>
  <w:p w14:paraId="2FF09F2F" w14:textId="77777777" w:rsidR="00E17C10" w:rsidRDefault="00E17C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-2"/>
      <w:rPr>
        <w:rFonts w:ascii="Verdana" w:eastAsia="Verdana" w:hAnsi="Verdana" w:cs="Verdana"/>
        <w:color w:val="00000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BEC3B" w14:textId="77777777" w:rsidR="00FF39D4" w:rsidRDefault="00FF39D4">
      <w:pPr>
        <w:spacing w:before="0" w:line="240" w:lineRule="auto"/>
      </w:pPr>
      <w:r>
        <w:separator/>
      </w:r>
    </w:p>
  </w:footnote>
  <w:footnote w:type="continuationSeparator" w:id="0">
    <w:p w14:paraId="3DE6D78C" w14:textId="77777777" w:rsidR="00FF39D4" w:rsidRDefault="00FF39D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8F35" w14:textId="52DBF1EA" w:rsidR="00E17C10" w:rsidRDefault="009C2165" w:rsidP="009C21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5670"/>
        <w:tab w:val="right" w:pos="9639"/>
      </w:tabs>
      <w:ind w:right="-285" w:hanging="2552"/>
      <w:jc w:val="right"/>
      <w:rPr>
        <w:rFonts w:ascii="Verdana" w:eastAsia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9322158" wp14:editId="661ACC17">
          <wp:simplePos x="0" y="0"/>
          <wp:positionH relativeFrom="margin">
            <wp:posOffset>-60960</wp:posOffset>
          </wp:positionH>
          <wp:positionV relativeFrom="paragraph">
            <wp:posOffset>432435</wp:posOffset>
          </wp:positionV>
          <wp:extent cx="638175" cy="535480"/>
          <wp:effectExtent l="0" t="0" r="0" b="0"/>
          <wp:wrapSquare wrapText="bothSides" distT="0" distB="0" distL="0" distR="0"/>
          <wp:docPr id="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535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1D64">
      <w:rPr>
        <w:noProof/>
      </w:rPr>
      <w:drawing>
        <wp:inline distT="0" distB="0" distL="0" distR="0" wp14:anchorId="2307D7A3" wp14:editId="680EDB96">
          <wp:extent cx="4114800" cy="1406652"/>
          <wp:effectExtent l="0" t="0" r="0" b="3175"/>
          <wp:docPr id="24" name="Kép 24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 látható&#10;&#10;Automatikusan generált leírá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1406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E58FC" w14:textId="77777777" w:rsidR="00E17C10" w:rsidRDefault="00660A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59"/>
      <w:rPr>
        <w:rFonts w:ascii="Verdana" w:eastAsia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C925D6C" wp14:editId="1616FEE2">
          <wp:simplePos x="0" y="0"/>
          <wp:positionH relativeFrom="column">
            <wp:posOffset>-775407</wp:posOffset>
          </wp:positionH>
          <wp:positionV relativeFrom="paragraph">
            <wp:posOffset>-9524</wp:posOffset>
          </wp:positionV>
          <wp:extent cx="7623263" cy="10783229"/>
          <wp:effectExtent l="0" t="0" r="0" b="0"/>
          <wp:wrapNone/>
          <wp:docPr id="2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44CA2"/>
    <w:multiLevelType w:val="multilevel"/>
    <w:tmpl w:val="52FCF888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point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E-Headlin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E-Headlin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63088815">
    <w:abstractNumId w:val="0"/>
  </w:num>
  <w:num w:numId="2" w16cid:durableId="2402588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90053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08333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99292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34813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243183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7259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869457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45661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23665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952454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26457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922803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2650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286886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054783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82698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81369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08292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569761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121760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472656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844649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425189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19110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892881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345532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9118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C10"/>
    <w:rsid w:val="001766DE"/>
    <w:rsid w:val="00183C03"/>
    <w:rsid w:val="002118B9"/>
    <w:rsid w:val="00233875"/>
    <w:rsid w:val="002421E7"/>
    <w:rsid w:val="00246BF3"/>
    <w:rsid w:val="0031477E"/>
    <w:rsid w:val="00386F10"/>
    <w:rsid w:val="003A0C69"/>
    <w:rsid w:val="003F402B"/>
    <w:rsid w:val="00431F87"/>
    <w:rsid w:val="00435612"/>
    <w:rsid w:val="00480FE2"/>
    <w:rsid w:val="00573985"/>
    <w:rsid w:val="005A5D0D"/>
    <w:rsid w:val="00660ADC"/>
    <w:rsid w:val="00695EE3"/>
    <w:rsid w:val="007A1D64"/>
    <w:rsid w:val="009C2165"/>
    <w:rsid w:val="00B51101"/>
    <w:rsid w:val="00C82984"/>
    <w:rsid w:val="00CD4666"/>
    <w:rsid w:val="00D12160"/>
    <w:rsid w:val="00DE076A"/>
    <w:rsid w:val="00E17C10"/>
    <w:rsid w:val="00E80194"/>
    <w:rsid w:val="00E85416"/>
    <w:rsid w:val="00E95A70"/>
    <w:rsid w:val="00FA709F"/>
    <w:rsid w:val="00FF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D8604"/>
  <w15:docId w15:val="{C18AF733-C9AF-4E57-9C7B-E20CE5451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spacing w:before="120" w:line="276" w:lineRule="auto"/>
        <w:ind w:left="1418" w:right="33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183C03"/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tabs>
        <w:tab w:val="num" w:pos="720"/>
      </w:tabs>
      <w:spacing w:after="240"/>
      <w:ind w:left="720" w:hanging="72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tabs>
        <w:tab w:val="num" w:pos="720"/>
      </w:tabs>
      <w:spacing w:after="240" w:line="240" w:lineRule="auto"/>
      <w:ind w:right="34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pPr>
      <w:numPr>
        <w:ilvl w:val="4"/>
        <w:numId w:val="4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pPr>
      <w:numPr>
        <w:ilvl w:val="5"/>
        <w:numId w:val="4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pPr>
      <w:numPr>
        <w:ilvl w:val="6"/>
        <w:numId w:val="4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pPr>
      <w:numPr>
        <w:ilvl w:val="7"/>
        <w:numId w:val="4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pPr>
      <w:numPr>
        <w:ilvl w:val="8"/>
        <w:numId w:val="4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Pr>
      <w:rFonts w:ascii="Verdana" w:hAnsi="Verdana"/>
      <w:sz w:val="20"/>
    </w:rPr>
  </w:style>
  <w:style w:type="paragraph" w:styleId="Szvegtrzsbehzssal">
    <w:name w:val="Body Text Indent"/>
    <w:basedOn w:val="Norml"/>
    <w:semiHidden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pPr>
      <w:tabs>
        <w:tab w:val="num" w:pos="720"/>
      </w:tabs>
      <w:spacing w:after="120"/>
      <w:ind w:left="720" w:hanging="7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num" w:pos="720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styleId="Vilgoslista1jellszn">
    <w:name w:val="Light List Accent 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tabs>
        <w:tab w:val="clear" w:pos="720"/>
      </w:tabs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tabs>
        <w:tab w:val="num" w:pos="720"/>
      </w:tabs>
      <w:ind w:left="720" w:hanging="720"/>
      <w:contextualSpacing/>
    </w:p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0"/>
      </w:numPr>
      <w:pBdr>
        <w:bottom w:val="single" w:sz="4" w:space="1" w:color="5D6867" w:themeColor="accent1" w:themeShade="BF"/>
      </w:pBdr>
      <w:tabs>
        <w:tab w:val="num" w:pos="720"/>
      </w:tabs>
      <w:spacing w:before="480" w:after="240"/>
      <w:ind w:left="720" w:hanging="72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tabs>
        <w:tab w:val="clear" w:pos="720"/>
      </w:tabs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tabs>
        <w:tab w:val="clear" w:pos="720"/>
      </w:tabs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rsid w:val="007E62DC"/>
    <w:pPr>
      <w:keepLines/>
      <w:numPr>
        <w:numId w:val="0"/>
      </w:numPr>
      <w:tabs>
        <w:tab w:val="left" w:pos="720"/>
      </w:tabs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tabs>
        <w:tab w:val="num" w:pos="720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tabs>
        <w:tab w:val="num" w:pos="720"/>
      </w:tabs>
      <w:spacing w:before="120" w:after="120"/>
      <w:ind w:left="720" w:hanging="7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tabs>
        <w:tab w:val="num" w:pos="720"/>
      </w:tabs>
      <w:spacing w:before="120" w:after="120"/>
      <w:ind w:left="720" w:hanging="7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Kzepesrnykols11jellszn">
    <w:name w:val="Medium Shading 1 Accent 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tabs>
        <w:tab w:val="num" w:pos="720"/>
      </w:tabs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tabs>
        <w:tab w:val="clear" w:pos="720"/>
      </w:tabs>
      <w:ind w:left="1418" w:firstLine="0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tabs>
        <w:tab w:val="clear" w:pos="720"/>
      </w:tabs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ilvl w:val="0"/>
        <w:numId w:val="0"/>
      </w:numPr>
      <w:tabs>
        <w:tab w:val="num" w:pos="1440"/>
      </w:tabs>
      <w:ind w:left="1440"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tabs>
        <w:tab w:val="clear" w:pos="720"/>
      </w:tabs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  <w:tab w:val="num" w:pos="720"/>
      </w:tabs>
      <w:spacing w:line="240" w:lineRule="auto"/>
      <w:ind w:left="720" w:hanging="720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14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tabs>
        <w:tab w:val="num" w:pos="720"/>
      </w:tabs>
      <w:ind w:left="360" w:hanging="72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tabs>
        <w:tab w:val="num" w:pos="720"/>
      </w:tabs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ind w:left="568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ind w:left="851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Vilgoslista">
    <w:name w:val="Light List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tabs>
        <w:tab w:val="clear" w:pos="720"/>
      </w:tabs>
      <w:spacing w:before="80" w:after="80" w:line="240" w:lineRule="auto"/>
      <w:ind w:left="0" w:right="0" w:firstLine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B2B73"/>
    <w:rPr>
      <w:color w:val="605E5C"/>
      <w:shd w:val="clear" w:color="auto" w:fill="E1DFDD"/>
    </w:rPr>
  </w:style>
  <w:style w:type="table" w:styleId="Listaszertblzat24jellszn">
    <w:name w:val="List Table 2 Accent 4"/>
    <w:basedOn w:val="Normltblzat"/>
    <w:uiPriority w:val="47"/>
    <w:rsid w:val="0014665A"/>
    <w:tblPr>
      <w:tblStyleRowBandSize w:val="1"/>
      <w:tblStyleColBandSize w:val="1"/>
      <w:tblBorders>
        <w:top w:val="single" w:sz="4" w:space="0" w:color="AFAFB1" w:themeColor="accent4" w:themeTint="99"/>
        <w:bottom w:val="single" w:sz="4" w:space="0" w:color="AFAFB1" w:themeColor="accent4" w:themeTint="99"/>
        <w:insideH w:val="single" w:sz="4" w:space="0" w:color="AFAFB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4E5" w:themeFill="accent4" w:themeFillTint="33"/>
      </w:tcPr>
    </w:tblStylePr>
    <w:tblStylePr w:type="band1Horz">
      <w:tblPr/>
      <w:tcPr>
        <w:shd w:val="clear" w:color="auto" w:fill="E4E4E5" w:themeFill="accent4" w:themeFillTint="33"/>
      </w:tcPr>
    </w:tblStyle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4E4E5"/>
      </w:tcPr>
    </w:tblStylePr>
    <w:tblStylePr w:type="band1Horz">
      <w:tblPr/>
      <w:tcPr>
        <w:shd w:val="clear" w:color="auto" w:fill="E4E4E5"/>
      </w:tcPr>
    </w:tblStyle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7A1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52kRLkHkEnW9RdyiNsvgbql9cw==">AMUW2mVnVqZx2SmyhzLa3cSjqmn/qr0key84Bhwf+GT8Go8GCMkYq78Sw0uMcOKLqcaTUOyhb+j5Do2Esua3DAUBPwRl26jr5l7iXDlSfzQM6/H3Pxsu4wU=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Kascakova Dana</dc:creator>
  <cp:lastModifiedBy>Németh Adrienn</cp:lastModifiedBy>
  <cp:revision>18</cp:revision>
  <cp:lastPrinted>2022-05-03T12:38:00Z</cp:lastPrinted>
  <dcterms:created xsi:type="dcterms:W3CDTF">2022-04-12T12:28:00Z</dcterms:created>
  <dcterms:modified xsi:type="dcterms:W3CDTF">2022-10-26T11:18:00Z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